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AC" w:rsidRDefault="00EF43AC" w:rsidP="00EF43AC">
      <w:bookmarkStart w:id="0" w:name="_GoBack"/>
      <w:bookmarkEnd w:id="0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8606"/>
      </w:tblGrid>
      <w:tr w:rsidR="00EF43AC" w:rsidTr="00EF43AC">
        <w:trPr>
          <w:cantSplit/>
          <w:trHeight w:val="854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F43AC" w:rsidRDefault="00EF43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KATEDRA RYBACTWA JEZIOROWEGO I RZECZNEGO</w:t>
            </w:r>
          </w:p>
          <w:p w:rsidR="00EF43AC" w:rsidRDefault="00EF43AC" w:rsidP="00EF1DF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</w:t>
            </w:r>
            <w:r w:rsidR="00EF1DFC">
              <w:rPr>
                <w:b/>
                <w:bCs/>
              </w:rPr>
              <w:t>6</w:t>
            </w:r>
            <w:r>
              <w:rPr>
                <w:b/>
                <w:bCs/>
              </w:rPr>
              <w:t>/201</w:t>
            </w:r>
            <w:r w:rsidR="00EF1DF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(obrona pracy – czerwiec 201</w:t>
            </w:r>
            <w:r w:rsidR="00EF1DFC">
              <w:rPr>
                <w:b/>
                <w:bCs/>
              </w:rPr>
              <w:t>8</w:t>
            </w:r>
            <w:r>
              <w:rPr>
                <w:b/>
                <w:bCs/>
              </w:rPr>
              <w:t>)</w:t>
            </w:r>
          </w:p>
        </w:tc>
      </w:tr>
      <w:tr w:rsidR="00EF43AC" w:rsidTr="00EF43AC">
        <w:trPr>
          <w:cantSplit/>
          <w:trHeight w:val="62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3AC" w:rsidRDefault="00EF43AC" w:rsidP="00EF43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EF43AC" w:rsidTr="00EF43AC">
        <w:trPr>
          <w:cantSplit/>
          <w:trHeight w:val="536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Default="00EF43AC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Default="00EF43AC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EF43AC" w:rsidTr="00EF43AC">
        <w:trPr>
          <w:cantSplit/>
          <w:trHeight w:val="51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43AC" w:rsidRDefault="00EF43AC" w:rsidP="00736F4E">
            <w:pPr>
              <w:pStyle w:val="Nagwek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Kierunek: rybactwo</w:t>
            </w:r>
            <w:r w:rsidR="00736F4E">
              <w:rPr>
                <w:rFonts w:eastAsiaTheme="minorEastAsia"/>
              </w:rPr>
              <w:t>, specjalność: akwakultura i akwarystyka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05395F" w:rsidRDefault="00EF43AC">
            <w:r w:rsidRPr="0005395F">
              <w:t xml:space="preserve">prof. dr hab. </w:t>
            </w:r>
            <w:r w:rsidR="00736F4E" w:rsidRPr="0005395F">
              <w:t xml:space="preserve">inż. </w:t>
            </w:r>
            <w:r w:rsidRPr="0005395F">
              <w:t>Roman Kujawa</w:t>
            </w:r>
            <w:r w:rsidR="00EF1DFC" w:rsidRPr="0005395F">
              <w:t>, prof. zw.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Pr="0005395F" w:rsidRDefault="00EF1DFC" w:rsidP="00EF1DFC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</w:t>
            </w:r>
            <w:r w:rsidR="00736F4E"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pływ czasu uwodnienia ikry </w:t>
            </w: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wybranych gatunków ryb </w:t>
            </w:r>
            <w:r w:rsidR="00736F4E"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na efektywność zapłodnienia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05395F" w:rsidRDefault="00EF43AC">
            <w:r w:rsidRPr="0005395F">
              <w:t xml:space="preserve">prof. dr hab. </w:t>
            </w:r>
            <w:r w:rsidR="00736F4E" w:rsidRPr="0005395F">
              <w:t xml:space="preserve">inż. </w:t>
            </w:r>
            <w:r w:rsidRPr="0005395F">
              <w:t>Roman Kujawa</w:t>
            </w:r>
            <w:r w:rsidR="00EF1DFC" w:rsidRPr="0005395F">
              <w:t>, prof. zw.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AC" w:rsidRPr="0005395F" w:rsidRDefault="00736F4E" w:rsidP="00EF1DFC">
            <w:pPr>
              <w:pStyle w:val="Teksttreci0"/>
              <w:shd w:val="clear" w:color="auto" w:fill="auto"/>
              <w:spacing w:line="240" w:lineRule="auto"/>
              <w:jc w:val="left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Podchów larw </w:t>
            </w:r>
            <w:r w:rsidR="00EF1DFC"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wybranych gatunków ryb</w:t>
            </w: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w warunkach kontrolowanych</w:t>
            </w:r>
          </w:p>
        </w:tc>
      </w:tr>
      <w:tr w:rsidR="00EF1DF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C" w:rsidRPr="0005395F" w:rsidRDefault="00EF1DFC">
            <w:r w:rsidRPr="0005395F">
              <w:t>prof. dr hab. inż. Roman Kujawa, prof. zw.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C" w:rsidRPr="0005395F" w:rsidRDefault="00EF1DFC">
            <w:pPr>
              <w:pStyle w:val="Teksttreci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Obserwacje behawioralne wybranych gatunków ryb</w:t>
            </w:r>
          </w:p>
        </w:tc>
      </w:tr>
      <w:tr w:rsidR="00EF1DF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FC" w:rsidRPr="0005395F" w:rsidRDefault="00EF1DFC">
            <w:r w:rsidRPr="0005395F">
              <w:t>prof. dr hab. inż. Roman Kujawa, prof. zw.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FC" w:rsidRPr="0005395F" w:rsidRDefault="00EF1DFC">
            <w:pPr>
              <w:pStyle w:val="Teksttreci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539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Rozród wybranych gatunków ryb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Default="00EF43AC">
            <w:r>
              <w:t xml:space="preserve">prof. dr hab. </w:t>
            </w:r>
            <w:r w:rsidR="00B857FB">
              <w:t xml:space="preserve">inż. </w:t>
            </w:r>
            <w:r>
              <w:t>Dariusz Kucharczyk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F02989" w:rsidRDefault="00B857FB" w:rsidP="00B857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2989">
              <w:rPr>
                <w:rFonts w:ascii="Times New Roman" w:hAnsi="Times New Roman"/>
                <w:sz w:val="24"/>
                <w:szCs w:val="24"/>
              </w:rPr>
              <w:t>Optymalizacja rozrodu wybranego gatunku ryb w  warunkach kontrolowanych (np. okoń, sandacz, brzana)</w:t>
            </w:r>
          </w:p>
        </w:tc>
      </w:tr>
      <w:tr w:rsidR="00EF43AC" w:rsidTr="00EF43AC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Default="00EF43AC">
            <w:r>
              <w:t xml:space="preserve">prof. dr hab. </w:t>
            </w:r>
            <w:r w:rsidR="00B857FB">
              <w:t xml:space="preserve">inż. </w:t>
            </w:r>
            <w:r>
              <w:t>Dariusz Kucharczyk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AC" w:rsidRPr="00F02989" w:rsidRDefault="00B857FB" w:rsidP="00B857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2989">
              <w:rPr>
                <w:rFonts w:ascii="Times New Roman" w:hAnsi="Times New Roman"/>
                <w:sz w:val="24"/>
                <w:szCs w:val="24"/>
              </w:rPr>
              <w:t>Optymalizacja zaplemnienia wybranego gatunku ryb w  warunkach kontrolowanych</w:t>
            </w:r>
          </w:p>
        </w:tc>
      </w:tr>
    </w:tbl>
    <w:p w:rsidR="00763DF6" w:rsidRDefault="007715EE"/>
    <w:sectPr w:rsidR="00763DF6" w:rsidSect="00EF4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C"/>
    <w:rsid w:val="0005395F"/>
    <w:rsid w:val="00196B5D"/>
    <w:rsid w:val="00227DD8"/>
    <w:rsid w:val="002F1D73"/>
    <w:rsid w:val="003F3FD2"/>
    <w:rsid w:val="005E4978"/>
    <w:rsid w:val="006414CA"/>
    <w:rsid w:val="006614B2"/>
    <w:rsid w:val="006E3805"/>
    <w:rsid w:val="00725759"/>
    <w:rsid w:val="00736F4E"/>
    <w:rsid w:val="007715EE"/>
    <w:rsid w:val="0088571B"/>
    <w:rsid w:val="008D4D9F"/>
    <w:rsid w:val="009313EC"/>
    <w:rsid w:val="009C5928"/>
    <w:rsid w:val="00A42AD0"/>
    <w:rsid w:val="00B857FB"/>
    <w:rsid w:val="00BB423E"/>
    <w:rsid w:val="00CE691A"/>
    <w:rsid w:val="00D82530"/>
    <w:rsid w:val="00E8578D"/>
    <w:rsid w:val="00EF1DFC"/>
    <w:rsid w:val="00EF43AC"/>
    <w:rsid w:val="00F02989"/>
    <w:rsid w:val="00F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5AE26-5C29-4CAB-B9A3-6F166911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F43AC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43A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EF43AC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paragraph" w:styleId="Akapitzlist">
    <w:name w:val="List Paragraph"/>
    <w:basedOn w:val="Normalny"/>
    <w:uiPriority w:val="34"/>
    <w:qFormat/>
    <w:rsid w:val="00EF4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EF43AC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43AC"/>
    <w:pPr>
      <w:widowControl w:val="0"/>
      <w:shd w:val="clear" w:color="auto" w:fill="FFFFFF"/>
      <w:spacing w:line="182" w:lineRule="exact"/>
      <w:jc w:val="center"/>
    </w:pPr>
    <w:rPr>
      <w:rFonts w:ascii="Georgia" w:eastAsiaTheme="minorHAnsi" w:hAnsi="Georgia" w:cs="Georgi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Komputer1234</dc:creator>
  <cp:keywords/>
  <dc:description/>
  <cp:lastModifiedBy>User</cp:lastModifiedBy>
  <cp:revision>2</cp:revision>
  <cp:lastPrinted>2017-04-25T15:49:00Z</cp:lastPrinted>
  <dcterms:created xsi:type="dcterms:W3CDTF">2017-04-27T11:46:00Z</dcterms:created>
  <dcterms:modified xsi:type="dcterms:W3CDTF">2017-04-27T11:46:00Z</dcterms:modified>
</cp:coreProperties>
</file>