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8" w:rsidRPr="00435465" w:rsidRDefault="00595538" w:rsidP="000B50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Wydział Nauk o Środowisku</w:t>
      </w:r>
      <w:r w:rsidRPr="004354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435465">
        <w:rPr>
          <w:b/>
          <w:bCs/>
          <w:sz w:val="28"/>
          <w:szCs w:val="28"/>
        </w:rPr>
        <w:t xml:space="preserve">Egzamin dyplomowy </w:t>
      </w:r>
    </w:p>
    <w:p w:rsidR="00595538" w:rsidRPr="00ED5AB9" w:rsidRDefault="00595538" w:rsidP="000B5002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Ochrona środowiska</w:t>
      </w:r>
    </w:p>
    <w:p w:rsidR="00595538" w:rsidRPr="000B5002" w:rsidRDefault="00595538" w:rsidP="000B5002">
      <w:pPr>
        <w:spacing w:after="0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>cykl kształcenia 2012-2013</w:t>
      </w:r>
    </w:p>
    <w:tbl>
      <w:tblPr>
        <w:tblpPr w:leftFromText="141" w:rightFromText="141" w:vertAnchor="page" w:horzAnchor="margin" w:tblpY="2851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1742"/>
        <w:gridCol w:w="3462"/>
      </w:tblGrid>
      <w:tr w:rsidR="00595538" w:rsidRPr="00960B93">
        <w:trPr>
          <w:trHeight w:val="70"/>
        </w:trPr>
        <w:tc>
          <w:tcPr>
            <w:tcW w:w="4594" w:type="dxa"/>
            <w:vAlign w:val="center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rPr>
                <w:b/>
                <w:bCs/>
              </w:rPr>
              <w:t>Zagadnienia dyplomowe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1742" w:type="dxa"/>
            <w:vAlign w:val="center"/>
          </w:tcPr>
          <w:p w:rsidR="00595538" w:rsidRPr="00960B93" w:rsidRDefault="00595538" w:rsidP="000B5002">
            <w:pPr>
              <w:spacing w:after="0" w:line="240" w:lineRule="auto"/>
              <w:rPr>
                <w:b/>
                <w:bCs/>
              </w:rPr>
            </w:pPr>
            <w:r w:rsidRPr="00960B93">
              <w:rPr>
                <w:b/>
                <w:bCs/>
              </w:rPr>
              <w:t xml:space="preserve">Efekty kierunkowe </w:t>
            </w:r>
          </w:p>
        </w:tc>
        <w:tc>
          <w:tcPr>
            <w:tcW w:w="3462" w:type="dxa"/>
            <w:vAlign w:val="center"/>
          </w:tcPr>
          <w:p w:rsidR="00595538" w:rsidRPr="00960B93" w:rsidRDefault="00595538" w:rsidP="000B5002">
            <w:pPr>
              <w:spacing w:after="0" w:line="240" w:lineRule="auto"/>
              <w:rPr>
                <w:b/>
                <w:bCs/>
              </w:rPr>
            </w:pPr>
            <w:r w:rsidRPr="00960B93">
              <w:rPr>
                <w:b/>
                <w:bCs/>
              </w:rPr>
              <w:t>Efekty obszarowe</w:t>
            </w:r>
          </w:p>
        </w:tc>
      </w:tr>
      <w:tr w:rsidR="00595538" w:rsidRPr="00960B93">
        <w:trPr>
          <w:trHeight w:val="33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Gatunki inwazyjne w ekosystemach.</w:t>
            </w:r>
          </w:p>
        </w:tc>
        <w:tc>
          <w:tcPr>
            <w:tcW w:w="1742" w:type="dxa"/>
            <w:vMerge w:val="restart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K_W01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K_W02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K_W07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K_W09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K_W10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K_W18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K_W20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K_W21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K_W22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K_U09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K_U10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K_U18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K_K08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K_K09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K_K10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 w:val="restart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P1A_W03; R1A_W01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P1A_W04; R1A_W03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P1A_W05; R1A_W05; T1A_W07; InzA_W02; InzA_W05; R1A_W03; R1A_W04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P1A_W01; R1A_W04 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P1A_W01; R1A_W04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P1A_W08; R1A_W06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P1A_W04; R1A_W03; T1A_W02; T1A_W03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T1A_W06; InzA_W01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T1A_W09; </w:t>
            </w:r>
            <w:bookmarkStart w:id="0" w:name="OLE_LINK1"/>
            <w:bookmarkStart w:id="1" w:name="OLE_LINK2"/>
            <w:r w:rsidRPr="00960B93">
              <w:t>InzA_W04</w:t>
            </w:r>
            <w:bookmarkEnd w:id="0"/>
            <w:bookmarkEnd w:id="1"/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P1A_W07; R1A_W06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R1A_W03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P1A_W08; R1A_W02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R1A_W05; T1A_W04; T1A_W05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P1A_W07; R1A_W05; T1A_W07; InzA_W02; InzA_W05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R1A_W05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P1A_U02; P1A_U07; R1A_U01; T1A_U01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P1A_U03; P1A-U05;  T1A_U07; T1A_U08, InzA_U01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R1A-U05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P1A_U08; R1A_U10; T1A_U01 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P1A_U11; T1A_U05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T1A_U09, InzA_U02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T1A_U13, InzA_U05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T1A_U15, InzA_U07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P1A_U10; R1A_U09; T1A_U04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P1A_U09; R1A_U08; T1A_U03 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P1A_U04; R1A_U04 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T1A_U14, InzA_U06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T1A_U16, InzA_U08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R1A_U07</w:t>
            </w:r>
          </w:p>
          <w:p w:rsidR="00595538" w:rsidRPr="00960B93" w:rsidRDefault="00595538" w:rsidP="000B5002">
            <w:pPr>
              <w:spacing w:after="0" w:line="240" w:lineRule="auto"/>
            </w:pPr>
            <w:r w:rsidRPr="00960B93">
              <w:t>T1A_U10 , T1A_U12, InzA_U03, InzA_U04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  <w:p w:rsidR="00595538" w:rsidRPr="009133C2" w:rsidRDefault="00595538" w:rsidP="000B5002">
            <w:pPr>
              <w:spacing w:after="0" w:line="240" w:lineRule="auto"/>
            </w:pPr>
            <w:r w:rsidRPr="009133C2">
              <w:t>R1A_K05</w:t>
            </w:r>
          </w:p>
          <w:p w:rsidR="00595538" w:rsidRPr="009133C2" w:rsidRDefault="00595538" w:rsidP="000B5002">
            <w:pPr>
              <w:spacing w:after="0" w:line="240" w:lineRule="auto"/>
            </w:pPr>
            <w:r w:rsidRPr="009133C2">
              <w:t>T1A_K02, InzA_K01</w:t>
            </w:r>
          </w:p>
          <w:p w:rsidR="00595538" w:rsidRPr="009133C2" w:rsidRDefault="00595538" w:rsidP="000B5002">
            <w:pPr>
              <w:spacing w:after="0" w:line="240" w:lineRule="auto"/>
            </w:pPr>
            <w:r w:rsidRPr="009133C2">
              <w:t>P1A_K02; R1A_K02; T1A_K03</w:t>
            </w:r>
            <w:bookmarkStart w:id="2" w:name="_GoBack"/>
            <w:bookmarkEnd w:id="2"/>
          </w:p>
          <w:p w:rsidR="00595538" w:rsidRPr="009133C2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133C2">
              <w:t>P1A_K03; R1A_K03; T1A_K04</w:t>
            </w:r>
          </w:p>
          <w:p w:rsidR="00595538" w:rsidRPr="009133C2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133C2">
              <w:t>R1A_K06</w:t>
            </w:r>
          </w:p>
          <w:p w:rsidR="00595538" w:rsidRPr="009133C2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133C2">
              <w:t>P1A_K04; R1A_K04; T1A_K05; T1A_K07</w:t>
            </w:r>
          </w:p>
          <w:p w:rsidR="00595538" w:rsidRPr="00960B93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60B93">
              <w:t xml:space="preserve">P1A_K01; R1A_K01; T1A_K01 </w:t>
            </w:r>
          </w:p>
          <w:p w:rsidR="00595538" w:rsidRPr="00960B93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60B93">
              <w:t>P1A_K05; P1A_K07; R1A_K07</w:t>
            </w:r>
          </w:p>
          <w:p w:rsidR="00595538" w:rsidRPr="00960B93" w:rsidRDefault="00595538" w:rsidP="00026381">
            <w:pPr>
              <w:pBdr>
                <w:top w:val="single" w:sz="4" w:space="1" w:color="auto"/>
              </w:pBdr>
              <w:spacing w:after="0" w:line="240" w:lineRule="auto"/>
            </w:pPr>
            <w:r w:rsidRPr="00960B93">
              <w:t>P1A_K06</w:t>
            </w:r>
          </w:p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Gatunki zagrożone i ginące w Polsce.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Ekosystemy naturalne i antropogeniczne na obszarach chronionych.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Natura 2000 jako metoda oceny zasobów przyrodniczych.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04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Makrofitowe metody oceny stanu ekologicznego rzek i jezior stosowane w monitoringu diagnostycznym w Polsce.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Zagrożenia różnorodności biologicznej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  <w:rPr>
                <w:b/>
                <w:bCs/>
              </w:rPr>
            </w:pPr>
            <w:r w:rsidRPr="00960B93">
              <w:t>Zasady ekorozwoju oraz prawa zrównoważonego rozwoju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  <w:rPr>
                <w:b/>
                <w:bCs/>
              </w:rPr>
            </w:pPr>
            <w:r w:rsidRPr="00960B93">
              <w:t xml:space="preserve">Wskaźniki rozwoju zrównoważonego w Polsce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Zasady gospodarowania zasobami przyrody odnawialnymi i nieodnawialnymi.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Zagrożenia globalne - pakiet klimatyczno-energetyczny w ujęciu globalnym i krajowym.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3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Gleba i jej funkcje w środowisku.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  <w:rPr>
                <w:b/>
                <w:bCs/>
              </w:rPr>
            </w:pPr>
            <w:r w:rsidRPr="00960B93">
              <w:t>Zasady inwentaryzacji i waloryzacji przyrodniczej.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Rekultywacja gleb oraz etapy jej realizacji.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Stany równowagi termicznej w troposferze i zjawiska meteorologiczne im towarzyszące.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Sytuacje synoptyczne w Polsce w powiązaniu z globalnymi ruchami mas powietrza.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Typy interakcji międzygatunkowych.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Wpływ konsumentów na efektywność gospodarki odpadami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Rodzaje odpadów przeznaczonych do segregacji oraz sposoby segregacji odpadów.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Warunki techniczne gromadzenia odpadów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Techniki i narzędzia stosowane do przygotowania raportu OOŚ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Procesy stosowane w uzdatnianiu wód podziemnych.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Procesy stosowane w uzdatnianiu wód powierzchniowych.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04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Zintegrowane systemy osadu czynnego do usuwania związków biogennych ze ścieków komunalnych.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70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Techniki remediacji gruntów – ogólna charakterystyka oraz kryteria podziału.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6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Bioremediacja gruntów zanieczyszczonych ropą i produktami naftowymi.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06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Procesy jednostkowe w osadzie czynnym ze zintegrowanym usuwaniem węgla, azotu i fosforu.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Procesy przeróbki osadów ściekowych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Charakterystyka procesu kompostowania w bioreaktorach.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Odnawialne i nieodnawialne źródła energii.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Technologie produkcji biodiesla.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Biogazownie rolnicze, surowce, rozwiązania technologiczne.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Eutrofizacja – przyczyny, objawy, skutki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Typy termiczne jezior i ich charakterystyka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Typy troficzne jezior i ich charakterystyka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Zewnętrzne i wewnętrzne źródła związków biogennych w jeziorze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Czynniki determinujące podatność jezior na degradację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Rekultywacja jezior – pojęcie, metody, ogólna charakterystyka 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Metody i technologie odpylania gazów spalinowych.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Metody ograniczania emisji tlenków azotu i siarki do atmosfery.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Emisja zanieczyszczeń do atmosfery.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 Rodzaje systemów wodociągowych i kanalizacyjnych.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Materiały i uzbrojenie sieci wodociągowych i kanalizacyjnych.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Ujęcia wód.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Urządzenia do filtracji wody.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Urządzenia do dezynfekcji wody.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Urządzenia do mechanicznego oczyszczania ścieków.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Czynniki abiotyczne i biotyczne wpływające na przeżywalność drobnoustrojów w środowisku wodnym.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Mikroflora autochtoniczna i allochtoniczna wód.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Mikrobiologiczne przemiany związków węgla.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Mikrobiologiczne przemiany związków azotu w środowisku (woda, gleba).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Wskaźniki stosowane w ocenie higieniczno-sanitarnej wód.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Internalizacja kosztów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Działania ograniczające występowanie efektów zewnętrznych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19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 xml:space="preserve">Podstawowy problem ekonomiczny na przykładzie gospodarowania zasobami 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  <w:tr w:rsidR="00595538" w:rsidRPr="00960B93">
        <w:trPr>
          <w:trHeight w:val="35"/>
        </w:trPr>
        <w:tc>
          <w:tcPr>
            <w:tcW w:w="4594" w:type="dxa"/>
          </w:tcPr>
          <w:p w:rsidR="00595538" w:rsidRPr="00960B93" w:rsidRDefault="00595538" w:rsidP="000B5002">
            <w:pPr>
              <w:spacing w:after="0" w:line="240" w:lineRule="auto"/>
            </w:pPr>
            <w:r w:rsidRPr="00960B93">
              <w:t>Struktura prawa ochrony środowiska w Polsce</w:t>
            </w:r>
          </w:p>
        </w:tc>
        <w:tc>
          <w:tcPr>
            <w:tcW w:w="174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  <w:tc>
          <w:tcPr>
            <w:tcW w:w="3462" w:type="dxa"/>
            <w:vMerge/>
          </w:tcPr>
          <w:p w:rsidR="00595538" w:rsidRPr="00960B93" w:rsidRDefault="00595538" w:rsidP="000B5002">
            <w:pPr>
              <w:spacing w:after="0" w:line="240" w:lineRule="auto"/>
            </w:pPr>
          </w:p>
        </w:tc>
      </w:tr>
    </w:tbl>
    <w:p w:rsidR="00595538" w:rsidRDefault="00595538"/>
    <w:sectPr w:rsidR="00595538" w:rsidSect="00026381">
      <w:pgSz w:w="11906" w:h="16838"/>
      <w:pgMar w:top="1418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02"/>
    <w:rsid w:val="00026381"/>
    <w:rsid w:val="000B5002"/>
    <w:rsid w:val="00365FA9"/>
    <w:rsid w:val="00435465"/>
    <w:rsid w:val="00595538"/>
    <w:rsid w:val="00595F4A"/>
    <w:rsid w:val="00660F7D"/>
    <w:rsid w:val="009133C2"/>
    <w:rsid w:val="00960B93"/>
    <w:rsid w:val="00D770E4"/>
    <w:rsid w:val="00ED5AB9"/>
    <w:rsid w:val="00FA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645</Words>
  <Characters>3876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Pucz</dc:creator>
  <cp:keywords/>
  <dc:description/>
  <cp:lastModifiedBy>.</cp:lastModifiedBy>
  <cp:revision>4</cp:revision>
  <cp:lastPrinted>2014-05-09T06:29:00Z</cp:lastPrinted>
  <dcterms:created xsi:type="dcterms:W3CDTF">2014-05-09T05:58:00Z</dcterms:created>
  <dcterms:modified xsi:type="dcterms:W3CDTF">2014-05-09T06:30:00Z</dcterms:modified>
</cp:coreProperties>
</file>