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D0" w:rsidRPr="008C2BAF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8C2BAF">
        <w:rPr>
          <w:b/>
          <w:bCs/>
          <w:sz w:val="28"/>
          <w:szCs w:val="28"/>
        </w:rPr>
        <w:t>Wydział Nauk o Środowisku</w:t>
      </w:r>
    </w:p>
    <w:p w:rsidR="00E61CD0" w:rsidRPr="008C2BAF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8C2BAF">
        <w:rPr>
          <w:b/>
          <w:bCs/>
          <w:sz w:val="28"/>
          <w:szCs w:val="28"/>
        </w:rPr>
        <w:t>Egzamin dyplomowy</w:t>
      </w:r>
    </w:p>
    <w:p w:rsidR="00E61CD0" w:rsidRPr="00ED5AB9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</w:t>
      </w:r>
      <w:r w:rsidRPr="00ED5AB9">
        <w:rPr>
          <w:b/>
          <w:bCs/>
          <w:sz w:val="28"/>
          <w:szCs w:val="28"/>
          <w:vertAlign w:val="superscript"/>
        </w:rPr>
        <w:t xml:space="preserve"> </w:t>
      </w:r>
      <w:r w:rsidRPr="00ED5AB9">
        <w:rPr>
          <w:b/>
          <w:bCs/>
          <w:sz w:val="28"/>
          <w:szCs w:val="28"/>
        </w:rPr>
        <w:t>- kierunek: Rybactwo</w:t>
      </w:r>
    </w:p>
    <w:p w:rsidR="00E61CD0" w:rsidRPr="00ED5AB9" w:rsidRDefault="00F03B86" w:rsidP="008C2B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2014-2015</w:t>
      </w:r>
      <w:bookmarkStart w:id="0" w:name="_GoBack"/>
      <w:bookmarkEnd w:id="0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417"/>
        <w:gridCol w:w="2005"/>
      </w:tblGrid>
      <w:tr w:rsidR="00E61CD0" w:rsidRPr="005761CA">
        <w:trPr>
          <w:trHeight w:val="1014"/>
        </w:trPr>
        <w:tc>
          <w:tcPr>
            <w:tcW w:w="5468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  <w:tc>
          <w:tcPr>
            <w:tcW w:w="2005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obszarowe</w:t>
            </w:r>
          </w:p>
        </w:tc>
      </w:tr>
      <w:tr w:rsidR="00E61CD0" w:rsidRPr="005761CA">
        <w:trPr>
          <w:trHeight w:val="3393"/>
        </w:trPr>
        <w:tc>
          <w:tcPr>
            <w:tcW w:w="5468" w:type="dxa"/>
          </w:tcPr>
          <w:p w:rsidR="00E61CD0" w:rsidRPr="005761CA" w:rsidRDefault="00E61CD0" w:rsidP="009E25C1">
            <w:pPr>
              <w:spacing w:after="0" w:line="240" w:lineRule="auto"/>
            </w:pPr>
            <w:r w:rsidRPr="005761CA">
              <w:t>1) Typy gospodarstw rybackich w Polsce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2) Cechy systematyczne ryb karpiowatych (</w:t>
            </w:r>
            <w:proofErr w:type="spellStart"/>
            <w:r w:rsidRPr="005761CA">
              <w:rPr>
                <w:i/>
                <w:iCs/>
              </w:rPr>
              <w:t>Cyprinidae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3) Cechy systematyczne ryb łososiowatych (</w:t>
            </w:r>
            <w:proofErr w:type="spellStart"/>
            <w:r w:rsidRPr="005761CA">
              <w:rPr>
                <w:i/>
                <w:iCs/>
              </w:rPr>
              <w:t>Salmonidae</w:t>
            </w:r>
            <w:proofErr w:type="spellEnd"/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4) Cechy systematyczne ryb okoniokształtnych (</w:t>
            </w:r>
            <w:proofErr w:type="spellStart"/>
            <w:r w:rsidRPr="005761CA">
              <w:rPr>
                <w:i/>
                <w:iCs/>
              </w:rPr>
              <w:t>Perciformes</w:t>
            </w:r>
            <w:proofErr w:type="spellEnd"/>
            <w:r w:rsidRPr="005761CA">
              <w:t>) na przykładzie przedstawicieli rodzimej ichtiofauny i gatunków będących obiektem akwakultury na świecie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5) Funkcje głównych organelli komórkowych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6) Charakterystyka błon biologicznych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7) Formy komunikacji międzykomórkowej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8) Etapy rozwoju embrionalnego ryb kostnoszkieletowych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9) Budowa układu pokarmowego ryb –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10) Charakterystyka głównych gruczołów dokrewnych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11) Ocena różnorodności gatunkowej, czynniki wpływające na obserwowaną różnorodność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12) Sukcesja ekologiczna w obrębie zbiorników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13) Działanie prawa popytu i podaży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14) Analiza wrażliwości przedsięwzięć rybackich na przykładzie podchowu karpia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15) Rodzaje wędrówek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16) Ocena wieku i tempa wzrostu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17) Zbieżność składu diety i konkurencja pokarmowa 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18) Regulacja osmotyczna u ryb – mechanizmy adaptacyjne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19) Wpływ prądu elektrycznego na ryby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20) Czynniki determinujące tempo metabolizmu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21) Rekultywacja jezior – zasady,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22) Ochrona wód powierzchniowych – zasady, metody,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23) Źródła zanieczyszczeń wód powierzchniowych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24) Formy prawne korzystania z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25) Korzystanie z wód do celów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26) Podstawowe zasady zrównoważonego rozwoju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27) Charakterystyka porównawcza stawów typu karpiowego i pstrągowego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28) Charakterystyka grobli i mnichów jako przykładów budowli i urządzeń hydrotechnicznych w gospodarstwach stawowych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29) Wpływ czynników środowiskowych na rozwój układu </w:t>
            </w:r>
            <w:r w:rsidRPr="005761CA">
              <w:lastRenderedPageBreak/>
              <w:t>rozrodczego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30) Metody produkcji jednopłciowych stad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31) Cele i metody przechowywania gamet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32) Profilaktyka zatruć amoniakiem i azotynami w systemach chowu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33) </w:t>
            </w:r>
            <w:proofErr w:type="spellStart"/>
            <w:r w:rsidRPr="005761CA">
              <w:t>Ichtiocydy</w:t>
            </w:r>
            <w:proofErr w:type="spellEnd"/>
            <w:r w:rsidRPr="005761CA">
              <w:t xml:space="preserve"> – toksyczność dla organizmów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34) Czynniki determinujące oporność ryb na zatrucia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35) Kontrolowany rozród ryb, uwarunkowania środowiskowe i technologiczne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36) Zasady stosowania zabiegów profilaktycznych i pielęgnacyjnych w wylęgarnictwie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37) Technologie podchowu ryb </w:t>
            </w:r>
            <w:proofErr w:type="spellStart"/>
            <w:r w:rsidRPr="005761CA">
              <w:t>siejowatych</w:t>
            </w:r>
            <w:proofErr w:type="spellEnd"/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38) Choroby ryb objęte prawnym obowiązkiem zwalczania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39) Nadzór weterynaryjny nad rybami hodowlanymi - rola hodowcy i służb weterynaryjnych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40) Choroby ryb stanowiące potencjalne zagrożenie dla zdrowia człowieka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41) </w:t>
            </w:r>
            <w:proofErr w:type="spellStart"/>
            <w:r w:rsidRPr="005761CA">
              <w:t>Makronutrienty</w:t>
            </w:r>
            <w:proofErr w:type="spellEnd"/>
            <w:r w:rsidRPr="005761CA">
              <w:t xml:space="preserve"> w paszach i ich funkcje w organizmach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42) </w:t>
            </w:r>
            <w:proofErr w:type="spellStart"/>
            <w:r w:rsidRPr="005761CA">
              <w:t>Mikronutrienty</w:t>
            </w:r>
            <w:proofErr w:type="spellEnd"/>
            <w:r w:rsidRPr="005761CA">
              <w:t xml:space="preserve"> - funkcje i znaczenie w żywieniu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 xml:space="preserve">43) Substancje nie żywieniowe w paszach - dodawane celowo oraz niepożądane (tzw. czynniki </w:t>
            </w:r>
            <w:proofErr w:type="spellStart"/>
            <w:r w:rsidRPr="005761CA">
              <w:t>antyżywieniowe</w:t>
            </w:r>
            <w:proofErr w:type="spellEnd"/>
            <w:r w:rsidRPr="005761CA">
              <w:t>)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44) Rybackie i limnologiczne klasyfikacje jezior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45) Szacowanie strat rybackich w wyniku zanieczyszczenia różnych typów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46) Operat urządzeniowy jezior jako podstawa gospodarki rybackiej, elementy operatu i sposoby jego realizacji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47) Rodzaje obiegów wody stosowane w akwakulturze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48) Metody dezynfekcji wody w obiegach zamkniętych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49) Technologia wychowu pstrąga tęczowego w stawach betonowych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50) Kategorie stawów w gospodarstwie karpiowym i ich krótka charakterystyka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51) Zabiegi podnoszące wydajność produkcji stawowej oraz zabiegi pielęgnacyjne, poprawiające kulturę ziemnych stawów hodowlanych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52) Potencjał turystyczno-rekreacyjny wód i jego związki z użytkowaniem obwodów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53) Wykorzystanie prądu elektrycznego do połowu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54) Techniki połowu węgorza spływającego i żerującego -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55) Zastosowanie echolokacji w połowach ryb</w:t>
            </w:r>
          </w:p>
        </w:tc>
        <w:tc>
          <w:tcPr>
            <w:tcW w:w="1417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K_W01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K_W09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K_W20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K_W22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K_W23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K_W27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K_W29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K_W30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K_U03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K_U08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K_U09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K_U10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K_U12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K_U19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K_U20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K_U21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lastRenderedPageBreak/>
              <w:t>K_U22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K_U23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K_U24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K_U25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K_U27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K_K01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K_K04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K_K06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K_K08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</w:tc>
        <w:tc>
          <w:tcPr>
            <w:tcW w:w="2005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R1A_W01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R1A_W08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InzA_W05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R1A_U09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InzA_U05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InzA_U06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R1A_K03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R1A_K04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R1A_K05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R1A_K06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InzA_K02</w:t>
            </w:r>
          </w:p>
        </w:tc>
      </w:tr>
    </w:tbl>
    <w:p w:rsidR="00E61CD0" w:rsidRDefault="00E61CD0" w:rsidP="00A638D9"/>
    <w:sectPr w:rsidR="00E61CD0" w:rsidSect="0033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105158"/>
    <w:rsid w:val="00145843"/>
    <w:rsid w:val="001B5CCC"/>
    <w:rsid w:val="002104E8"/>
    <w:rsid w:val="003374ED"/>
    <w:rsid w:val="003D03F3"/>
    <w:rsid w:val="004D4A97"/>
    <w:rsid w:val="004F108D"/>
    <w:rsid w:val="005025FA"/>
    <w:rsid w:val="005761CA"/>
    <w:rsid w:val="005856DD"/>
    <w:rsid w:val="005C7A16"/>
    <w:rsid w:val="005F1CCE"/>
    <w:rsid w:val="005F299F"/>
    <w:rsid w:val="005F6EBC"/>
    <w:rsid w:val="00601407"/>
    <w:rsid w:val="0062270C"/>
    <w:rsid w:val="006E44F9"/>
    <w:rsid w:val="006F1D9C"/>
    <w:rsid w:val="007455A6"/>
    <w:rsid w:val="007775BC"/>
    <w:rsid w:val="00783A18"/>
    <w:rsid w:val="008C2BAF"/>
    <w:rsid w:val="008D6EF9"/>
    <w:rsid w:val="008E558F"/>
    <w:rsid w:val="00973C3D"/>
    <w:rsid w:val="009E25C1"/>
    <w:rsid w:val="00A638D9"/>
    <w:rsid w:val="00AE1052"/>
    <w:rsid w:val="00AE177A"/>
    <w:rsid w:val="00AF3D99"/>
    <w:rsid w:val="00B657AC"/>
    <w:rsid w:val="00B7090A"/>
    <w:rsid w:val="00C27441"/>
    <w:rsid w:val="00C63C64"/>
    <w:rsid w:val="00CD117E"/>
    <w:rsid w:val="00D44DF2"/>
    <w:rsid w:val="00E61CD0"/>
    <w:rsid w:val="00E62692"/>
    <w:rsid w:val="00E879C3"/>
    <w:rsid w:val="00ED5AB9"/>
    <w:rsid w:val="00F03B86"/>
    <w:rsid w:val="00F06C9D"/>
    <w:rsid w:val="00F56498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- inżynierski</vt:lpstr>
    </vt:vector>
  </TitlesOfParts>
  <Company>Microsoft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creator>User</dc:creator>
  <cp:lastModifiedBy>biuro</cp:lastModifiedBy>
  <cp:revision>2</cp:revision>
  <cp:lastPrinted>2014-05-08T14:10:00Z</cp:lastPrinted>
  <dcterms:created xsi:type="dcterms:W3CDTF">2014-10-15T08:41:00Z</dcterms:created>
  <dcterms:modified xsi:type="dcterms:W3CDTF">2014-10-15T08:41:00Z</dcterms:modified>
</cp:coreProperties>
</file>