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1" w:rsidRPr="00D96DAC" w:rsidRDefault="002C36E1">
      <w:pPr>
        <w:spacing w:before="48" w:line="295" w:lineRule="auto"/>
        <w:ind w:left="3962" w:right="3730" w:firstLine="212"/>
        <w:rPr>
          <w:rFonts w:ascii="Arial" w:hAnsi="Arial"/>
          <w:b/>
          <w:sz w:val="20"/>
          <w:lang w:val="pl-PL"/>
        </w:rPr>
      </w:pPr>
      <w:r w:rsidRPr="00D96DAC">
        <w:rPr>
          <w:rFonts w:ascii="Arial" w:hAnsi="Arial"/>
          <w:b/>
          <w:sz w:val="20"/>
          <w:lang w:val="pl-PL"/>
        </w:rPr>
        <w:t>Plan</w:t>
      </w:r>
      <w:r w:rsidRPr="00D96D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studiów</w:t>
      </w:r>
      <w:r w:rsidRPr="00D96D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na</w:t>
      </w:r>
      <w:r w:rsidRPr="00D96D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kierunku</w:t>
      </w:r>
      <w:r w:rsidRPr="00D96D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Rybactwo</w:t>
      </w:r>
      <w:r w:rsidRPr="00D96DAC">
        <w:rPr>
          <w:rFonts w:ascii="Arial" w:hAnsi="Arial"/>
          <w:b/>
          <w:w w:val="99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Specjalność:</w:t>
      </w:r>
      <w:r w:rsidRPr="00D96DAC">
        <w:rPr>
          <w:rFonts w:ascii="Arial" w:hAnsi="Arial"/>
          <w:b/>
          <w:spacing w:val="-14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Akwakultura</w:t>
      </w:r>
      <w:r w:rsidRPr="00D96DAC">
        <w:rPr>
          <w:rFonts w:ascii="Arial" w:hAnsi="Arial"/>
          <w:b/>
          <w:spacing w:val="-13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i</w:t>
      </w:r>
      <w:r w:rsidRPr="00D96DAC">
        <w:rPr>
          <w:rFonts w:ascii="Arial" w:hAnsi="Arial"/>
          <w:b/>
          <w:spacing w:val="-13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akwarystyka</w:t>
      </w:r>
    </w:p>
    <w:p w:rsidR="002C36E1" w:rsidRPr="00D96DAC" w:rsidRDefault="002C36E1" w:rsidP="00D96DAC">
      <w:pPr>
        <w:spacing w:before="48" w:line="295" w:lineRule="auto"/>
        <w:ind w:left="3962" w:right="3730" w:firstLine="212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2015/2016</w:t>
      </w:r>
    </w:p>
    <w:p w:rsidR="002C36E1" w:rsidRPr="00D96DAC" w:rsidRDefault="002C36E1">
      <w:pPr>
        <w:spacing w:before="48" w:line="295" w:lineRule="auto"/>
        <w:ind w:left="3962" w:right="3730" w:firstLine="212"/>
        <w:rPr>
          <w:rFonts w:ascii="Arial" w:hAnsi="Arial" w:cs="Arial"/>
          <w:sz w:val="20"/>
          <w:szCs w:val="20"/>
          <w:lang w:val="pl-PL"/>
        </w:rPr>
      </w:pPr>
    </w:p>
    <w:p w:rsidR="002C36E1" w:rsidRPr="00D96DAC" w:rsidRDefault="002C36E1" w:rsidP="007360C7">
      <w:pPr>
        <w:tabs>
          <w:tab w:val="left" w:pos="2693"/>
        </w:tabs>
        <w:spacing w:before="64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D96DAC">
        <w:rPr>
          <w:rFonts w:ascii="Arial" w:hAnsi="Arial"/>
          <w:b/>
          <w:sz w:val="20"/>
          <w:lang w:val="pl-PL"/>
        </w:rPr>
        <w:t>Profil</w:t>
      </w:r>
      <w:r w:rsidRPr="00D96DA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kształcenia:</w:t>
      </w:r>
      <w:r w:rsidRPr="00D96DAC">
        <w:rPr>
          <w:rFonts w:ascii="Arial" w:hAnsi="Arial"/>
          <w:b/>
          <w:sz w:val="20"/>
          <w:lang w:val="pl-PL"/>
        </w:rPr>
        <w:tab/>
      </w:r>
      <w:r w:rsidRPr="00D96DAC">
        <w:rPr>
          <w:rFonts w:ascii="Arial" w:hAnsi="Arial"/>
          <w:sz w:val="20"/>
          <w:lang w:val="pl-PL"/>
        </w:rPr>
        <w:t>Ogólnoakademicki</w:t>
      </w:r>
    </w:p>
    <w:p w:rsidR="002C36E1" w:rsidRPr="00D96DAC" w:rsidRDefault="002C36E1" w:rsidP="007360C7">
      <w:pPr>
        <w:tabs>
          <w:tab w:val="left" w:pos="269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D96DAC">
        <w:rPr>
          <w:rFonts w:ascii="Arial" w:hAnsi="Arial"/>
          <w:b/>
          <w:sz w:val="20"/>
          <w:lang w:val="pl-PL"/>
        </w:rPr>
        <w:t>Forma</w:t>
      </w:r>
      <w:r w:rsidRPr="00D96DA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studiów:</w:t>
      </w:r>
      <w:r w:rsidRPr="00D96DAC">
        <w:rPr>
          <w:rFonts w:ascii="Arial" w:hAnsi="Arial"/>
          <w:b/>
          <w:sz w:val="20"/>
          <w:lang w:val="pl-PL"/>
        </w:rPr>
        <w:tab/>
      </w:r>
      <w:r w:rsidRPr="00D96DAC">
        <w:rPr>
          <w:rFonts w:ascii="Arial" w:hAnsi="Arial"/>
          <w:sz w:val="20"/>
          <w:lang w:val="pl-PL"/>
        </w:rPr>
        <w:t>Stacjonarne</w:t>
      </w:r>
    </w:p>
    <w:p w:rsidR="002C36E1" w:rsidRPr="00D96DAC" w:rsidRDefault="002C36E1" w:rsidP="007360C7">
      <w:pPr>
        <w:tabs>
          <w:tab w:val="left" w:pos="269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D96DAC">
        <w:rPr>
          <w:rFonts w:ascii="Arial" w:hAnsi="Arial"/>
          <w:b/>
          <w:sz w:val="20"/>
          <w:lang w:val="pl-PL"/>
        </w:rPr>
        <w:t>Poziom</w:t>
      </w:r>
      <w:r w:rsidRPr="00D96DA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D96DAC">
        <w:rPr>
          <w:rFonts w:ascii="Arial" w:hAnsi="Arial"/>
          <w:b/>
          <w:sz w:val="20"/>
          <w:lang w:val="pl-PL"/>
        </w:rPr>
        <w:t>studiów:</w:t>
      </w:r>
      <w:r w:rsidRPr="00D96DAC">
        <w:rPr>
          <w:rFonts w:ascii="Arial" w:hAnsi="Arial"/>
          <w:b/>
          <w:sz w:val="20"/>
          <w:lang w:val="pl-PL"/>
        </w:rPr>
        <w:tab/>
      </w:r>
      <w:r w:rsidRPr="00D96DAC">
        <w:rPr>
          <w:rFonts w:ascii="Arial" w:hAnsi="Arial"/>
          <w:sz w:val="20"/>
          <w:lang w:val="pl-PL"/>
        </w:rPr>
        <w:t>Drugiego</w:t>
      </w:r>
      <w:r w:rsidRPr="00D96DAC">
        <w:rPr>
          <w:rFonts w:ascii="Arial" w:hAnsi="Arial"/>
          <w:spacing w:val="-8"/>
          <w:sz w:val="20"/>
          <w:lang w:val="pl-PL"/>
        </w:rPr>
        <w:t xml:space="preserve"> </w:t>
      </w:r>
      <w:r w:rsidRPr="00D96DAC">
        <w:rPr>
          <w:rFonts w:ascii="Arial" w:hAnsi="Arial"/>
          <w:sz w:val="20"/>
          <w:lang w:val="pl-PL"/>
        </w:rPr>
        <w:t>stopnia</w:t>
      </w:r>
    </w:p>
    <w:p w:rsidR="002C36E1" w:rsidRPr="00D96DAC" w:rsidRDefault="002C36E1" w:rsidP="007360C7">
      <w:pPr>
        <w:tabs>
          <w:tab w:val="left" w:pos="272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D96DAC">
        <w:rPr>
          <w:rFonts w:ascii="Arial" w:hAnsi="Arial"/>
          <w:b/>
          <w:position w:val="3"/>
          <w:sz w:val="20"/>
          <w:lang w:val="pl-PL"/>
        </w:rPr>
        <w:t>Obszary</w:t>
      </w:r>
      <w:r w:rsidRPr="00D96DAC">
        <w:rPr>
          <w:rFonts w:ascii="Arial" w:hAnsi="Arial"/>
          <w:b/>
          <w:spacing w:val="-3"/>
          <w:position w:val="3"/>
          <w:sz w:val="20"/>
          <w:lang w:val="pl-PL"/>
        </w:rPr>
        <w:t xml:space="preserve"> </w:t>
      </w:r>
      <w:r w:rsidRPr="00D96DAC">
        <w:rPr>
          <w:rFonts w:ascii="Arial" w:hAnsi="Arial"/>
          <w:b/>
          <w:position w:val="3"/>
          <w:sz w:val="20"/>
          <w:lang w:val="pl-PL"/>
        </w:rPr>
        <w:t>kształcenia:</w:t>
      </w:r>
      <w:r w:rsidRPr="00D96DAC">
        <w:rPr>
          <w:rFonts w:ascii="Arial" w:hAnsi="Arial"/>
          <w:b/>
          <w:position w:val="3"/>
          <w:sz w:val="20"/>
          <w:lang w:val="pl-PL"/>
        </w:rPr>
        <w:tab/>
      </w:r>
      <w:r w:rsidRPr="00D96DAC">
        <w:rPr>
          <w:rFonts w:ascii="Arial" w:hAnsi="Arial"/>
          <w:sz w:val="20"/>
          <w:lang w:val="pl-PL"/>
        </w:rPr>
        <w:t>Obszar</w:t>
      </w:r>
      <w:r w:rsidRPr="00D96DAC">
        <w:rPr>
          <w:rFonts w:ascii="Arial" w:hAnsi="Arial"/>
          <w:spacing w:val="-7"/>
          <w:sz w:val="20"/>
          <w:lang w:val="pl-PL"/>
        </w:rPr>
        <w:t xml:space="preserve"> </w:t>
      </w:r>
      <w:r w:rsidRPr="00D96DAC">
        <w:rPr>
          <w:rFonts w:ascii="Arial" w:hAnsi="Arial"/>
          <w:sz w:val="20"/>
          <w:lang w:val="pl-PL"/>
        </w:rPr>
        <w:t>nauk</w:t>
      </w:r>
      <w:r w:rsidRPr="00D96DAC">
        <w:rPr>
          <w:rFonts w:ascii="Arial" w:hAnsi="Arial"/>
          <w:spacing w:val="-7"/>
          <w:sz w:val="20"/>
          <w:lang w:val="pl-PL"/>
        </w:rPr>
        <w:t xml:space="preserve"> </w:t>
      </w:r>
      <w:r w:rsidRPr="00D96DAC">
        <w:rPr>
          <w:rFonts w:ascii="Arial" w:hAnsi="Arial"/>
          <w:sz w:val="20"/>
          <w:lang w:val="pl-PL"/>
        </w:rPr>
        <w:t>rolniczych,</w:t>
      </w:r>
      <w:r w:rsidRPr="00D96DAC">
        <w:rPr>
          <w:rFonts w:ascii="Arial" w:hAnsi="Arial"/>
          <w:spacing w:val="-7"/>
          <w:sz w:val="20"/>
          <w:lang w:val="pl-PL"/>
        </w:rPr>
        <w:t xml:space="preserve"> </w:t>
      </w:r>
      <w:r w:rsidRPr="00D96DAC">
        <w:rPr>
          <w:rFonts w:ascii="Arial" w:hAnsi="Arial"/>
          <w:sz w:val="20"/>
          <w:lang w:val="pl-PL"/>
        </w:rPr>
        <w:t>leśnych</w:t>
      </w:r>
      <w:r w:rsidRPr="00D96DAC">
        <w:rPr>
          <w:rFonts w:ascii="Arial" w:hAnsi="Arial"/>
          <w:spacing w:val="-7"/>
          <w:sz w:val="20"/>
          <w:lang w:val="pl-PL"/>
        </w:rPr>
        <w:t xml:space="preserve"> </w:t>
      </w:r>
      <w:r w:rsidRPr="00D96DAC">
        <w:rPr>
          <w:rFonts w:ascii="Arial" w:hAnsi="Arial"/>
          <w:sz w:val="20"/>
          <w:lang w:val="pl-PL"/>
        </w:rPr>
        <w:t>i</w:t>
      </w:r>
      <w:r w:rsidRPr="00D96DAC">
        <w:rPr>
          <w:rFonts w:ascii="Arial" w:hAnsi="Arial"/>
          <w:spacing w:val="-7"/>
          <w:sz w:val="20"/>
          <w:lang w:val="pl-PL"/>
        </w:rPr>
        <w:t xml:space="preserve"> </w:t>
      </w:r>
      <w:r w:rsidRPr="00D96DAC">
        <w:rPr>
          <w:rFonts w:ascii="Arial" w:hAnsi="Arial"/>
          <w:sz w:val="20"/>
          <w:lang w:val="pl-PL"/>
        </w:rPr>
        <w:t>weterynaryjnych</w:t>
      </w:r>
    </w:p>
    <w:p w:rsidR="002C36E1" w:rsidRPr="00D96DAC" w:rsidRDefault="002C36E1">
      <w:pPr>
        <w:spacing w:before="1" w:line="200" w:lineRule="exact"/>
        <w:rPr>
          <w:sz w:val="20"/>
          <w:szCs w:val="20"/>
          <w:lang w:val="pl-PL"/>
        </w:rPr>
      </w:pPr>
    </w:p>
    <w:p w:rsidR="002C36E1" w:rsidRDefault="002C36E1">
      <w:pPr>
        <w:pStyle w:val="BodyText"/>
        <w:ind w:left="130"/>
        <w:rPr>
          <w:b w:val="0"/>
          <w:bCs w:val="0"/>
        </w:rPr>
      </w:pPr>
      <w:r w:rsidRPr="00EE5C54">
        <w:rPr>
          <w:lang w:val="pl-PL"/>
        </w:rPr>
        <w:t xml:space="preserve">               </w:t>
      </w: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423"/>
        <w:gridCol w:w="440"/>
        <w:gridCol w:w="603"/>
        <w:gridCol w:w="602"/>
        <w:gridCol w:w="511"/>
        <w:gridCol w:w="550"/>
        <w:gridCol w:w="745"/>
      </w:tblGrid>
      <w:tr w:rsidR="002C36E1" w:rsidRPr="00EE5C54" w:rsidTr="00D96DAC">
        <w:trPr>
          <w:trHeight w:hRule="exact" w:val="867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6E1" w:rsidRPr="00CF1675" w:rsidRDefault="002C36E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Default="002C36E1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Lp.</w:t>
            </w:r>
          </w:p>
        </w:tc>
        <w:tc>
          <w:tcPr>
            <w:tcW w:w="4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6E1" w:rsidRPr="00CF1675" w:rsidRDefault="002C36E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Default="002C36E1">
            <w:pPr>
              <w:pStyle w:val="TableParagraph"/>
              <w:ind w:left="1024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Nazwa</w:t>
            </w:r>
            <w:r w:rsidRPr="00CF1675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modułu/przedmiotu</w:t>
            </w: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2C36E1" w:rsidRDefault="002C36E1">
            <w:pPr>
              <w:pStyle w:val="TableParagraph"/>
              <w:ind w:left="167" w:right="495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C36E1" w:rsidRDefault="002C36E1">
            <w:pPr>
              <w:pStyle w:val="TableParagraph"/>
              <w:ind w:left="239" w:right="639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>
            <w:pPr>
              <w:pStyle w:val="TableParagraph"/>
              <w:spacing w:before="44" w:line="224" w:lineRule="exact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D96D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D96D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D96D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2C36E1" w:rsidRPr="00CF1675" w:rsidTr="00EE5C54">
        <w:trPr>
          <w:trHeight w:hRule="exact" w:val="1335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>
            <w:pPr>
              <w:rPr>
                <w:lang w:val="pl-PL"/>
              </w:rPr>
            </w:pPr>
          </w:p>
        </w:tc>
        <w:tc>
          <w:tcPr>
            <w:tcW w:w="4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>
            <w:pPr>
              <w:rPr>
                <w:lang w:val="pl-PL"/>
              </w:rPr>
            </w:pPr>
          </w:p>
        </w:tc>
        <w:tc>
          <w:tcPr>
            <w:tcW w:w="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>
            <w:pPr>
              <w:rPr>
                <w:lang w:val="pl-PL"/>
              </w:rPr>
            </w:pPr>
          </w:p>
        </w:tc>
        <w:tc>
          <w:tcPr>
            <w:tcW w:w="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>
            <w:pPr>
              <w:pStyle w:val="TableParagraph"/>
              <w:spacing w:line="190" w:lineRule="exact"/>
              <w:rPr>
                <w:sz w:val="19"/>
                <w:szCs w:val="19"/>
                <w:lang w:val="pl-PL"/>
              </w:rPr>
            </w:pPr>
          </w:p>
          <w:p w:rsidR="002C36E1" w:rsidRPr="00D96DAC" w:rsidRDefault="002C36E1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C36E1" w:rsidRDefault="002C36E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2C36E1" w:rsidRPr="00CF1675" w:rsidRDefault="002C36E1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before="8" w:line="220" w:lineRule="exact"/>
            </w:pPr>
          </w:p>
          <w:p w:rsidR="002C36E1" w:rsidRDefault="002C36E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before="8" w:line="220" w:lineRule="exact"/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CF1675" w:rsidRDefault="002C36E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Default="002C36E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2C36E1" w:rsidRPr="00CF1675" w:rsidRDefault="002C36E1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CF1675" w:rsidRDefault="002C36E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Default="002C36E1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2C36E1" w:rsidRPr="00CF1675" w:rsidRDefault="002C36E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C36E1" w:rsidRPr="00CF1675" w:rsidRDefault="002C36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D96D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D96D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D96D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D96D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D96DAC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D96DAC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D96DAC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D96DAC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hAnsi="Arial"/>
                <w:sz w:val="16"/>
                <w:szCs w:val="16"/>
              </w:rPr>
              <w:t>Przedsiębiorczość</w:t>
            </w:r>
            <w:r w:rsidRPr="00D96DAC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D96DAC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D96DAC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hAnsi="Arial"/>
                <w:sz w:val="16"/>
                <w:szCs w:val="16"/>
              </w:rPr>
              <w:t>Język</w:t>
            </w:r>
            <w:r w:rsidRPr="00D96DAC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</w:rPr>
              <w:t>obcy</w:t>
            </w:r>
            <w:r w:rsidRPr="00D96DAC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D96DAC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D96DAC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Doświadczalnictwo</w:t>
            </w:r>
            <w:r w:rsidRPr="00D96DAC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D96D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statystyka</w:t>
            </w:r>
            <w:r w:rsidRPr="00D96DAC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D96D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badaniach ichtiologicznyc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h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D96DAC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D96DAC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4" w:right="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Bioasekuracja</w:t>
            </w:r>
            <w:r w:rsidRPr="00D96D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D96D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hodowli</w:t>
            </w:r>
            <w:r w:rsidRPr="00D96D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organizmów</w:t>
            </w:r>
            <w:r w:rsidRPr="00D96D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wodnych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D96DAC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D96DAC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eastAsia="Times New Roman"/>
                <w:sz w:val="16"/>
                <w:szCs w:val="16"/>
                <w:lang w:val="pl-PL"/>
              </w:rPr>
              <w:t>Zarys</w:t>
            </w:r>
            <w:r w:rsidRPr="00D96DAC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16"/>
                <w:szCs w:val="16"/>
                <w:lang w:val="pl-PL"/>
              </w:rPr>
              <w:t>akwakultury</w:t>
            </w:r>
            <w:r w:rsidRPr="00D96DAC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16"/>
                <w:szCs w:val="16"/>
                <w:lang w:val="pl-PL"/>
              </w:rPr>
              <w:t>ryb</w:t>
            </w:r>
            <w:r w:rsidRPr="00D96DAC">
              <w:rPr>
                <w:rFonts w:ascii="Arial" w:eastAsia="Times New Roman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D96DAC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D96DAC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4" w:right="301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Zarządzanie</w:t>
            </w:r>
            <w:r w:rsidRPr="00D96D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D96D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planowanie</w:t>
            </w:r>
            <w:r w:rsidRPr="00D96D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D96D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rybactwie</w:t>
            </w:r>
            <w:r w:rsidRPr="00D96DAC">
              <w:rPr>
                <w:rFonts w:ascii="Arial" w:hAnsi="Arial"/>
                <w:spacing w:val="1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Ichtiologia</w:t>
            </w:r>
            <w:r w:rsidRPr="00D96DAC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D96DAC">
              <w:rPr>
                <w:rFonts w:ascii="Arial" w:eastAsia="Times New Roman"/>
                <w:sz w:val="16"/>
                <w:szCs w:val="16"/>
              </w:rPr>
              <w:t>stosowana</w:t>
            </w:r>
            <w:r w:rsidRPr="00D96DAC">
              <w:rPr>
                <w:rFonts w:ascii="Arial" w:eastAsia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Choroby</w:t>
            </w:r>
            <w:r w:rsidRPr="00D96D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bezkręgowców</w:t>
            </w:r>
            <w:r w:rsidRPr="00D96D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wodnych</w:t>
            </w:r>
            <w:r w:rsidRPr="00D96DAC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D96DAC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D96DAC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D96DAC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4" w:right="4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Hodowla</w:t>
            </w:r>
            <w:r w:rsidRPr="00D96D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ryb</w:t>
            </w:r>
            <w:r w:rsidRPr="00D96D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D96D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sadzach</w:t>
            </w:r>
            <w:r w:rsidRPr="00D96D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oświetlonych</w:t>
            </w:r>
            <w:r w:rsidRPr="00D96DAC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hAnsi="Arial"/>
                <w:sz w:val="16"/>
                <w:szCs w:val="16"/>
              </w:rPr>
              <w:t>Akwarystyka</w:t>
            </w:r>
            <w:r w:rsidRPr="00D96DAC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</w:rPr>
              <w:t>słodkowodna</w:t>
            </w:r>
            <w:r w:rsidRPr="00D96DAC">
              <w:rPr>
                <w:rFonts w:ascii="Arial" w:hAnsi="Arial"/>
                <w:spacing w:val="9"/>
                <w:sz w:val="16"/>
                <w:szCs w:val="16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D96D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34" w:right="4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Akwakultura</w:t>
            </w:r>
            <w:r w:rsidRPr="00D96DAC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zwierząt</w:t>
            </w:r>
            <w:r w:rsidRPr="00D96DAC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bezkręgowych</w:t>
            </w:r>
            <w:r w:rsidRPr="00D96DAC">
              <w:rPr>
                <w:rFonts w:ascii="Arial" w:hAnsi="Arial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D96D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D96D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34" w:right="4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eastAsia="Times New Roman"/>
                <w:sz w:val="16"/>
                <w:szCs w:val="16"/>
                <w:lang w:val="pl-PL"/>
              </w:rPr>
              <w:t>Specjalistyczna</w:t>
            </w:r>
            <w:r w:rsidRPr="00D96DAC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16"/>
                <w:szCs w:val="16"/>
                <w:lang w:val="pl-PL"/>
              </w:rPr>
              <w:t>praktyka</w:t>
            </w:r>
            <w:r w:rsidRPr="00D96DAC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16"/>
                <w:szCs w:val="16"/>
                <w:lang w:val="pl-PL"/>
              </w:rPr>
              <w:t>produkcyjna</w:t>
            </w:r>
            <w:r w:rsidRPr="00D96DAC">
              <w:rPr>
                <w:rFonts w:ascii="Arial" w:eastAsia="Times New Roman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160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14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D96D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D96D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D96D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D96D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D96D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D96DAC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6DAC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D96DAC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D96DAC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  <w:r w:rsidRPr="00D96DAC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2C36E1" w:rsidRPr="00CF1675" w:rsidTr="00EE5C54">
        <w:trPr>
          <w:trHeight w:hRule="exact"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16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D96DAC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D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2C36E1" w:rsidRDefault="002C36E1" w:rsidP="007360C7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1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4333"/>
        <w:gridCol w:w="532"/>
        <w:gridCol w:w="677"/>
        <w:gridCol w:w="604"/>
        <w:gridCol w:w="604"/>
        <w:gridCol w:w="604"/>
        <w:gridCol w:w="604"/>
      </w:tblGrid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Wychowanie</w:t>
            </w:r>
            <w:r w:rsidRPr="007360C7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</w:rPr>
              <w:t>fizyczne</w:t>
            </w:r>
            <w:r w:rsidRPr="007360C7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7360C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7360C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7360C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7360C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7360C7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7360C7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Marketing</w:t>
            </w:r>
            <w:r w:rsidRPr="007360C7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7360C7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technologia</w:t>
            </w:r>
            <w:r w:rsidRPr="007360C7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informacyjna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4" w:right="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hAnsi="Arial"/>
                <w:sz w:val="16"/>
                <w:szCs w:val="16"/>
                <w:lang w:val="pl-PL"/>
              </w:rPr>
              <w:t>Polityka</w:t>
            </w:r>
            <w:r w:rsidRPr="007360C7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UE</w:t>
            </w:r>
            <w:r w:rsidRPr="007360C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7360C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rybactwie</w:t>
            </w:r>
            <w:r w:rsidRPr="007360C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7360C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ochronie</w:t>
            </w:r>
            <w:r w:rsidRPr="007360C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7360C7">
              <w:rPr>
                <w:rFonts w:ascii="Arial" w:hAnsi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techniczno-inżynierski</w:t>
            </w:r>
            <w:r w:rsidRPr="007360C7">
              <w:rPr>
                <w:rFonts w:ascii="Arial" w:hAnsi="Arial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4" w:right="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hAnsi="Arial"/>
                <w:sz w:val="16"/>
                <w:szCs w:val="16"/>
                <w:lang w:val="pl-PL"/>
              </w:rPr>
              <w:t>Akwakultura</w:t>
            </w:r>
            <w:r w:rsidRPr="007360C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ryb</w:t>
            </w:r>
            <w:r w:rsidRPr="007360C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ciepłolubnych</w:t>
            </w:r>
            <w:r w:rsidRPr="007360C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7360C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tropikalnych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hAnsi="Arial"/>
                <w:sz w:val="16"/>
                <w:szCs w:val="16"/>
                <w:lang w:val="pl-PL"/>
              </w:rPr>
              <w:t>Wpływ</w:t>
            </w:r>
            <w:r w:rsidRPr="007360C7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akwakultury</w:t>
            </w:r>
            <w:r w:rsidRPr="007360C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na</w:t>
            </w:r>
            <w:r w:rsidRPr="007360C7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środowisko</w:t>
            </w:r>
            <w:r w:rsidRPr="007360C7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Larwikultura</w:t>
            </w:r>
            <w:r w:rsidRPr="007360C7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Akwarystyka</w:t>
            </w:r>
            <w:r w:rsidRPr="007360C7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</w:rPr>
              <w:t>morska</w:t>
            </w:r>
            <w:r w:rsidRPr="007360C7">
              <w:rPr>
                <w:rFonts w:ascii="Arial" w:eastAsia="Times New Roman"/>
                <w:spacing w:val="9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360C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360C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7360C7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7360C7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1</w:t>
            </w:r>
            <w:r w:rsidRPr="007360C7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Akwakultura</w:t>
            </w:r>
            <w:r w:rsidRPr="007360C7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ryb</w:t>
            </w:r>
            <w:r w:rsidRPr="007360C7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morskich</w:t>
            </w:r>
            <w:r w:rsidRPr="007360C7">
              <w:rPr>
                <w:rFonts w:ascii="Arial" w:eastAsia="Times New Roman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Akwakultura</w:t>
            </w:r>
            <w:r w:rsidRPr="007360C7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ryb</w:t>
            </w:r>
            <w:r w:rsidRPr="007360C7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zimnolubnych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2C36E1" w:rsidRPr="00CF1675" w:rsidTr="00EE5C54">
        <w:trPr>
          <w:trHeight w:hRule="exact" w:val="25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</w:t>
            </w: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Etykieta</w:t>
            </w:r>
            <w:r w:rsidRPr="007360C7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7360C7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  <w:r w:rsidRPr="007360C7">
        <w:rPr>
          <w:rFonts w:ascii="Arial" w:hAnsi="Arial" w:cs="Arial"/>
          <w:b/>
          <w:sz w:val="24"/>
          <w:szCs w:val="24"/>
        </w:rPr>
        <w:t>Rok</w:t>
      </w:r>
      <w:r w:rsidRPr="007360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360C7">
        <w:rPr>
          <w:rFonts w:ascii="Arial" w:hAnsi="Arial" w:cs="Arial"/>
          <w:b/>
          <w:sz w:val="24"/>
          <w:szCs w:val="24"/>
        </w:rPr>
        <w:t>studiów:</w:t>
      </w:r>
      <w:r w:rsidRPr="007360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60C7">
        <w:rPr>
          <w:rFonts w:ascii="Arial" w:hAnsi="Arial" w:cs="Arial"/>
          <w:b/>
          <w:sz w:val="24"/>
          <w:szCs w:val="24"/>
        </w:rPr>
        <w:t>1</w:t>
      </w:r>
      <w:r w:rsidRPr="007360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360C7">
        <w:rPr>
          <w:rFonts w:ascii="Arial" w:hAnsi="Arial" w:cs="Arial"/>
          <w:b/>
          <w:sz w:val="24"/>
          <w:szCs w:val="24"/>
        </w:rPr>
        <w:t>,semestr:</w:t>
      </w:r>
      <w:r w:rsidRPr="007360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Pr="007360C7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  <w:r w:rsidRPr="007360C7">
        <w:rPr>
          <w:rFonts w:ascii="Arial" w:hAnsi="Arial" w:cs="Arial"/>
          <w:b/>
          <w:sz w:val="24"/>
          <w:szCs w:val="24"/>
        </w:rPr>
        <w:t>Rok</w:t>
      </w:r>
      <w:r w:rsidRPr="007360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360C7">
        <w:rPr>
          <w:rFonts w:ascii="Arial" w:hAnsi="Arial" w:cs="Arial"/>
          <w:b/>
          <w:sz w:val="24"/>
          <w:szCs w:val="24"/>
        </w:rPr>
        <w:t>studiów:</w:t>
      </w:r>
      <w:r w:rsidRPr="007360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pacing w:val="-7"/>
          <w:sz w:val="24"/>
          <w:szCs w:val="24"/>
        </w:rPr>
        <w:t>2</w:t>
      </w:r>
      <w:r w:rsidRPr="007360C7">
        <w:rPr>
          <w:rFonts w:ascii="Arial" w:hAnsi="Arial" w:cs="Arial"/>
          <w:b/>
          <w:sz w:val="24"/>
          <w:szCs w:val="24"/>
        </w:rPr>
        <w:t>,semestr:</w:t>
      </w:r>
      <w:r w:rsidRPr="007360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</w:p>
    <w:p w:rsidR="002C36E1" w:rsidRPr="007360C7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433"/>
        <w:gridCol w:w="532"/>
        <w:gridCol w:w="677"/>
        <w:gridCol w:w="604"/>
        <w:gridCol w:w="604"/>
        <w:gridCol w:w="604"/>
        <w:gridCol w:w="604"/>
      </w:tblGrid>
      <w:tr w:rsidR="002C36E1" w:rsidRPr="007360C7" w:rsidTr="00EE5C54">
        <w:trPr>
          <w:trHeight w:hRule="exact" w:val="309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hAnsi="Arial"/>
                <w:sz w:val="16"/>
                <w:szCs w:val="16"/>
              </w:rPr>
              <w:t>Moduł</w:t>
            </w:r>
            <w:r w:rsidRPr="007360C7">
              <w:rPr>
                <w:rFonts w:ascii="Arial" w:hAnsi="Arial"/>
                <w:spacing w:val="-5"/>
                <w:sz w:val="16"/>
                <w:szCs w:val="16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</w:rPr>
              <w:t>językowy</w:t>
            </w:r>
            <w:r w:rsidRPr="007360C7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CC5AE3" w:rsidRDefault="002C36E1" w:rsidP="007360C7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C5AE3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7360C7" w:rsidTr="00EE5C54">
        <w:trPr>
          <w:trHeight w:hRule="exact" w:val="309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7360C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ochrony</w:t>
            </w:r>
            <w:r w:rsidRPr="007360C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7360C7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CC5AE3" w:rsidRDefault="002C36E1" w:rsidP="007360C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C5AE3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C5AE3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C5AE3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2C36E1" w:rsidRPr="007360C7" w:rsidTr="00EE5C54">
        <w:trPr>
          <w:trHeight w:hRule="exact" w:val="309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Praca</w:t>
            </w:r>
            <w:r w:rsidRPr="007360C7">
              <w:rPr>
                <w:rFonts w:ascii="Arial" w:eastAsia="Times New Roman"/>
                <w:spacing w:val="-14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magisterska</w:t>
            </w:r>
            <w:r w:rsidRPr="007360C7">
              <w:rPr>
                <w:rFonts w:ascii="Arial" w:eastAsia="Times New Roman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CC5AE3" w:rsidRDefault="002C36E1" w:rsidP="007360C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C5AE3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2C36E1" w:rsidRPr="007360C7" w:rsidTr="00EE5C54">
        <w:trPr>
          <w:trHeight w:hRule="exact" w:val="309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7360C7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7360C7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7360C7">
              <w:rPr>
                <w:rFonts w:ascii="Arial" w:eastAsia="Times New Roman"/>
                <w:sz w:val="16"/>
                <w:szCs w:val="16"/>
                <w:lang w:val="pl-PL"/>
              </w:rPr>
              <w:t>2</w:t>
            </w:r>
            <w:r w:rsidRPr="007360C7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6E1" w:rsidRPr="007360C7" w:rsidRDefault="002C36E1" w:rsidP="007360C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0C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</w:pPr>
    </w:p>
    <w:p w:rsidR="002C36E1" w:rsidRPr="007360C7" w:rsidRDefault="002C36E1" w:rsidP="007360C7">
      <w:pPr>
        <w:ind w:firstLine="1100"/>
        <w:rPr>
          <w:rFonts w:ascii="Arial" w:hAnsi="Arial" w:cs="Arial"/>
          <w:b/>
          <w:sz w:val="24"/>
          <w:szCs w:val="24"/>
        </w:rPr>
        <w:sectPr w:rsidR="002C36E1" w:rsidRPr="007360C7">
          <w:headerReference w:type="default" r:id="rId12"/>
          <w:pgSz w:w="11910" w:h="16840"/>
          <w:pgMar w:top="580" w:right="300" w:bottom="280" w:left="80" w:header="357" w:footer="0" w:gutter="0"/>
          <w:pgNumType w:start="1"/>
          <w:cols w:space="708"/>
        </w:sectPr>
      </w:pPr>
    </w:p>
    <w:p w:rsidR="002C36E1" w:rsidRDefault="002C36E1">
      <w:pPr>
        <w:jc w:val="center"/>
      </w:pPr>
    </w:p>
    <w:p w:rsidR="002C36E1" w:rsidRDefault="002C36E1">
      <w:pPr>
        <w:jc w:val="center"/>
      </w:pPr>
    </w:p>
    <w:p w:rsidR="002C36E1" w:rsidRDefault="002C36E1">
      <w:pPr>
        <w:jc w:val="center"/>
      </w:pPr>
    </w:p>
    <w:p w:rsidR="002C36E1" w:rsidRDefault="002C36E1" w:rsidP="007360C7">
      <w:pPr>
        <w:ind w:left="110"/>
        <w:jc w:val="center"/>
      </w:pPr>
    </w:p>
    <w:p w:rsidR="002C36E1" w:rsidRDefault="002C36E1">
      <w:pPr>
        <w:spacing w:before="15" w:line="60" w:lineRule="exact"/>
        <w:rPr>
          <w:sz w:val="6"/>
          <w:szCs w:val="6"/>
        </w:rPr>
      </w:pPr>
    </w:p>
    <w:tbl>
      <w:tblPr>
        <w:tblpPr w:leftFromText="141" w:rightFromText="141" w:vertAnchor="text" w:horzAnchor="margin" w:tblpX="1234" w:tblpY="-6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468"/>
      </w:tblGrid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3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b/>
                <w:sz w:val="20"/>
              </w:rPr>
              <w:t>Wykaz</w:t>
            </w:r>
            <w:r w:rsidRPr="00CF1675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grup</w:t>
            </w:r>
            <w:r w:rsidRPr="00CF1675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3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D96DAC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1)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Aktualne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problemy</w:t>
            </w:r>
            <w:r w:rsidRPr="00D96D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międzynarodowych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stosunków</w:t>
            </w:r>
            <w:r w:rsidRPr="00D96D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politycznych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we</w:t>
            </w:r>
            <w:r w:rsidRPr="00D96D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współczesnym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świecie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2)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Dziedzictwo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kulinarne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Warmii,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Mazur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i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Powiśla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3)</w:t>
            </w:r>
            <w:r w:rsidRPr="00CF1675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Etyka</w:t>
            </w:r>
            <w:r w:rsidRPr="00CF1675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i</w:t>
            </w:r>
            <w:r w:rsidRPr="00CF1675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kultura</w:t>
            </w:r>
            <w:r w:rsidRPr="00CF1675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języka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4)</w:t>
            </w:r>
            <w:r w:rsidRPr="00CF1675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Komunikacja</w:t>
            </w:r>
            <w:r w:rsidRPr="00CF1675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interpersonalna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5)</w:t>
            </w:r>
            <w:r w:rsidRPr="00CF1675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Źródła</w:t>
            </w:r>
            <w:r w:rsidRPr="00CF1675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społeczeństwa</w:t>
            </w:r>
            <w:r w:rsidRPr="00CF1675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obywatelskiego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3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D96D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D96DAC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2C36E1" w:rsidRPr="00EE5C54" w:rsidTr="007360C7">
        <w:trPr>
          <w:trHeight w:hRule="exact" w:val="299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1)</w:t>
            </w:r>
            <w:r w:rsidRPr="00D96D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Doświadczenie</w:t>
            </w:r>
            <w:r w:rsidRPr="00D96D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człowieka</w:t>
            </w:r>
            <w:r w:rsidRPr="00D96D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jako</w:t>
            </w:r>
            <w:r w:rsidRPr="00D96D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fundament</w:t>
            </w:r>
            <w:r w:rsidRPr="00D96D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moralności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2)</w:t>
            </w:r>
            <w:r w:rsidRPr="00CF1675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Etyczne</w:t>
            </w:r>
            <w:r w:rsidRPr="00CF1675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podstawy</w:t>
            </w:r>
            <w:r w:rsidRPr="00CF1675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profesjonalizmu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3)</w:t>
            </w:r>
            <w:r w:rsidRPr="00D96DAC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Kobieta</w:t>
            </w:r>
            <w:r w:rsidRPr="00D96DAC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w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społecznościach</w:t>
            </w:r>
            <w:r w:rsidRPr="00D96DAC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starożytnej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Mezopotamii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eastAsia="Times New Roman"/>
                <w:sz w:val="20"/>
                <w:lang w:val="pl-PL"/>
              </w:rPr>
              <w:t>4)</w:t>
            </w:r>
            <w:r w:rsidRPr="00D96DAC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20"/>
                <w:lang w:val="pl-PL"/>
              </w:rPr>
              <w:t>Pluralizm</w:t>
            </w:r>
            <w:r w:rsidRPr="00D96D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20"/>
                <w:lang w:val="pl-PL"/>
              </w:rPr>
              <w:t>kulturowy</w:t>
            </w:r>
            <w:r w:rsidRPr="00D96D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20"/>
                <w:lang w:val="pl-PL"/>
              </w:rPr>
              <w:t>w</w:t>
            </w:r>
            <w:r w:rsidRPr="00D96DAC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20"/>
                <w:lang w:val="pl-PL"/>
              </w:rPr>
              <w:t>dobie</w:t>
            </w:r>
            <w:r w:rsidRPr="00D96D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eastAsia="Times New Roman"/>
                <w:sz w:val="20"/>
                <w:lang w:val="pl-PL"/>
              </w:rPr>
              <w:t>globalizacji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3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b/>
                <w:sz w:val="20"/>
              </w:rPr>
              <w:t>3</w:t>
            </w:r>
            <w:r w:rsidRPr="00CF1675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-</w:t>
            </w:r>
            <w:r w:rsidRPr="00CF1675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Moduł</w:t>
            </w:r>
            <w:r w:rsidRPr="00CF1675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językowy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1)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Język</w:t>
            </w:r>
            <w:r w:rsidRPr="00D96D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angielski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w</w:t>
            </w:r>
            <w:r w:rsidRPr="00D96D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rybactwie</w:t>
            </w:r>
            <w:r w:rsidRPr="00D96D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i</w:t>
            </w:r>
            <w:r w:rsidRPr="00D96D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akwakulturze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2)</w:t>
            </w:r>
            <w:r w:rsidRPr="00D96D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Język</w:t>
            </w:r>
            <w:r w:rsidRPr="00D96DAC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niemiecki</w:t>
            </w:r>
            <w:r w:rsidRPr="00D96DAC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w</w:t>
            </w:r>
            <w:r w:rsidRPr="00D96DAC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ochronie</w:t>
            </w:r>
            <w:r w:rsidRPr="00D96D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środowiska</w:t>
            </w:r>
            <w:r w:rsidRPr="00D96DAC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i</w:t>
            </w:r>
            <w:r w:rsidRPr="00D96DAC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rybactwie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3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b/>
                <w:sz w:val="20"/>
              </w:rPr>
              <w:t>4</w:t>
            </w:r>
            <w:r w:rsidRPr="00CF1675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-</w:t>
            </w:r>
            <w:r w:rsidRPr="00CF1675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Moduł</w:t>
            </w:r>
            <w:r w:rsidRPr="00CF1675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ochrony</w:t>
            </w:r>
            <w:r w:rsidRPr="00CF1675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środowiska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1)</w:t>
            </w:r>
            <w:r w:rsidRPr="00CF1675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Biotechnologia</w:t>
            </w:r>
            <w:r w:rsidRPr="00CF1675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w</w:t>
            </w:r>
            <w:r w:rsidRPr="00CF1675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ochronie</w:t>
            </w:r>
            <w:r w:rsidRPr="00CF1675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środowiska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2)</w:t>
            </w:r>
            <w:r w:rsidRPr="00CF1675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Metody</w:t>
            </w:r>
            <w:r w:rsidRPr="00CF1675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znakowania</w:t>
            </w:r>
            <w:r w:rsidRPr="00CF1675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ryb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3)</w:t>
            </w:r>
            <w:r w:rsidRPr="00CF1675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Mikroorganizmy</w:t>
            </w:r>
            <w:r w:rsidRPr="00CF1675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w</w:t>
            </w:r>
            <w:r w:rsidRPr="00CF1675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akwakulturze</w:t>
            </w:r>
          </w:p>
        </w:tc>
      </w:tr>
      <w:tr w:rsidR="002C36E1" w:rsidRPr="00CF1675" w:rsidTr="007360C7">
        <w:trPr>
          <w:trHeight w:hRule="exact" w:val="299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4)</w:t>
            </w:r>
            <w:r w:rsidRPr="00CF1675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Oczyszczanie</w:t>
            </w:r>
            <w:r w:rsidRPr="00CF1675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ścieków</w:t>
            </w:r>
            <w:r w:rsidRPr="00CF1675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rybackich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5)</w:t>
            </w:r>
            <w:r w:rsidRPr="00CF1675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Ogrody</w:t>
            </w:r>
            <w:r w:rsidRPr="00CF1675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wodne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6)</w:t>
            </w:r>
            <w:r w:rsidRPr="00D96DAC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Postępy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w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intensywnej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i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środowiskowo</w:t>
            </w:r>
            <w:r w:rsidRPr="00D96DAC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-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akceptowanej</w:t>
            </w:r>
            <w:r w:rsidRPr="00D96D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akwakulturze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7)</w:t>
            </w:r>
            <w:r w:rsidRPr="00CF1675">
              <w:rPr>
                <w:rFonts w:ascii="Arial" w:eastAsia="Times New Roman"/>
                <w:spacing w:val="-13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Terrarystyka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8)</w:t>
            </w:r>
            <w:r w:rsidRPr="00CF1675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Wędkarstwo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3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b/>
                <w:sz w:val="20"/>
              </w:rPr>
              <w:t>5</w:t>
            </w:r>
            <w:r w:rsidRPr="00CF1675"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-</w:t>
            </w:r>
            <w:r w:rsidRPr="00CF1675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Moduł</w:t>
            </w:r>
            <w:r w:rsidRPr="00CF1675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techniczno-inżynierski</w:t>
            </w:r>
          </w:p>
        </w:tc>
      </w:tr>
      <w:tr w:rsidR="002C36E1" w:rsidRPr="00EE5C54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Pr="00D96DAC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6DAC">
              <w:rPr>
                <w:rFonts w:ascii="Arial" w:hAnsi="Arial"/>
                <w:sz w:val="20"/>
                <w:lang w:val="pl-PL"/>
              </w:rPr>
              <w:t>1)</w:t>
            </w:r>
            <w:r w:rsidRPr="00D96DAC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Europejski</w:t>
            </w:r>
            <w:r w:rsidRPr="00D96DAC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Certyfikat</w:t>
            </w:r>
            <w:r w:rsidRPr="00D96DAC">
              <w:rPr>
                <w:rFonts w:ascii="Arial" w:hAnsi="Arial"/>
                <w:spacing w:val="-8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Umiejętności</w:t>
            </w:r>
            <w:r w:rsidRPr="00D96DAC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Komputerowych</w:t>
            </w:r>
            <w:r w:rsidRPr="00D96DAC">
              <w:rPr>
                <w:rFonts w:ascii="Arial" w:hAnsi="Arial"/>
                <w:spacing w:val="-8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Advance</w:t>
            </w:r>
            <w:r w:rsidRPr="00D96DAC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-</w:t>
            </w:r>
            <w:r w:rsidRPr="00D96DAC">
              <w:rPr>
                <w:rFonts w:ascii="Arial" w:hAnsi="Arial"/>
                <w:spacing w:val="-8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Bazy</w:t>
            </w:r>
            <w:r w:rsidRPr="00D96DAC">
              <w:rPr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Danych</w:t>
            </w:r>
            <w:r w:rsidRPr="00D96DAC">
              <w:rPr>
                <w:rFonts w:ascii="Arial" w:hAnsi="Arial"/>
                <w:spacing w:val="-8"/>
                <w:sz w:val="20"/>
                <w:lang w:val="pl-PL"/>
              </w:rPr>
              <w:t xml:space="preserve"> </w:t>
            </w:r>
            <w:r w:rsidRPr="00D96DAC">
              <w:rPr>
                <w:rFonts w:ascii="Arial" w:hAnsi="Arial"/>
                <w:sz w:val="20"/>
                <w:lang w:val="pl-PL"/>
              </w:rPr>
              <w:t>(ECDL-A-BD)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2)</w:t>
            </w:r>
            <w:r w:rsidRPr="00CF1675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Gospodarka</w:t>
            </w:r>
            <w:r w:rsidRPr="00CF1675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przestrzenna</w:t>
            </w:r>
            <w:r w:rsidRPr="00CF1675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w</w:t>
            </w:r>
            <w:r w:rsidRPr="00CF1675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rybactwie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3)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Niekonwencjonalne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źródła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energii</w:t>
            </w:r>
          </w:p>
        </w:tc>
      </w:tr>
      <w:tr w:rsidR="002C36E1" w:rsidRPr="00CF1675" w:rsidTr="007360C7">
        <w:trPr>
          <w:trHeight w:hRule="exact" w:val="299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eastAsia="Times New Roman"/>
                <w:sz w:val="20"/>
              </w:rPr>
              <w:t>4)</w:t>
            </w:r>
            <w:r w:rsidRPr="00CF1675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Podstawy</w:t>
            </w:r>
            <w:r w:rsidRPr="00CF1675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CF1675">
              <w:rPr>
                <w:rFonts w:ascii="Arial" w:eastAsia="Times New Roman"/>
                <w:sz w:val="20"/>
              </w:rPr>
              <w:t>geostatystyki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3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b/>
                <w:sz w:val="20"/>
              </w:rPr>
              <w:t>6</w:t>
            </w:r>
            <w:r w:rsidRPr="00CF1675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-</w:t>
            </w:r>
            <w:r w:rsidRPr="00CF1675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Język</w:t>
            </w:r>
            <w:r w:rsidRPr="00CF1675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CF1675">
              <w:rPr>
                <w:rFonts w:ascii="Arial" w:hAnsi="Arial"/>
                <w:b/>
                <w:sz w:val="20"/>
              </w:rPr>
              <w:t>obcy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1)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Język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angielski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2)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Język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niemiecki</w:t>
            </w:r>
          </w:p>
        </w:tc>
      </w:tr>
      <w:tr w:rsidR="002C36E1" w:rsidRPr="00CF1675" w:rsidTr="007360C7">
        <w:trPr>
          <w:trHeight w:hRule="exact" w:val="29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E1" w:rsidRDefault="002C36E1" w:rsidP="007360C7">
            <w:pPr>
              <w:pStyle w:val="TableParagraph"/>
              <w:spacing w:before="36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F1675">
              <w:rPr>
                <w:rFonts w:ascii="Arial" w:hAnsi="Arial"/>
                <w:sz w:val="20"/>
              </w:rPr>
              <w:t>3)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Język</w:t>
            </w:r>
            <w:r w:rsidRPr="00CF1675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F1675">
              <w:rPr>
                <w:rFonts w:ascii="Arial" w:hAnsi="Arial"/>
                <w:sz w:val="20"/>
              </w:rPr>
              <w:t>rosyjski</w:t>
            </w:r>
          </w:p>
        </w:tc>
      </w:tr>
    </w:tbl>
    <w:p w:rsidR="002C36E1" w:rsidRDefault="002C36E1">
      <w:pPr>
        <w:spacing w:before="5" w:line="150" w:lineRule="exact"/>
        <w:rPr>
          <w:sz w:val="15"/>
          <w:szCs w:val="15"/>
        </w:rPr>
      </w:pPr>
    </w:p>
    <w:sectPr w:rsidR="002C36E1" w:rsidSect="007360C7">
      <w:headerReference w:type="default" r:id="rId13"/>
      <w:pgSz w:w="11910" w:h="16840"/>
      <w:pgMar w:top="200" w:right="8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E1" w:rsidRDefault="002C36E1" w:rsidP="00087BA3">
      <w:r>
        <w:separator/>
      </w:r>
    </w:p>
  </w:endnote>
  <w:endnote w:type="continuationSeparator" w:id="0">
    <w:p w:rsidR="002C36E1" w:rsidRDefault="002C36E1" w:rsidP="0008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E1" w:rsidRDefault="002C36E1" w:rsidP="00087BA3">
      <w:r>
        <w:separator/>
      </w:r>
    </w:p>
  </w:footnote>
  <w:footnote w:type="continuationSeparator" w:id="0">
    <w:p w:rsidR="002C36E1" w:rsidRDefault="002C36E1" w:rsidP="00087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E1" w:rsidRDefault="002C36E1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E1" w:rsidRDefault="002C36E1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BA3"/>
    <w:rsid w:val="000553E7"/>
    <w:rsid w:val="00082126"/>
    <w:rsid w:val="00087BA3"/>
    <w:rsid w:val="002C36E1"/>
    <w:rsid w:val="00445CD6"/>
    <w:rsid w:val="004E4041"/>
    <w:rsid w:val="007360C7"/>
    <w:rsid w:val="00CC5AE3"/>
    <w:rsid w:val="00CF1675"/>
    <w:rsid w:val="00D96DAC"/>
    <w:rsid w:val="00EC312C"/>
    <w:rsid w:val="00E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A3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7BA3"/>
    <w:pPr>
      <w:ind w:left="20"/>
    </w:pPr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87BA3"/>
  </w:style>
  <w:style w:type="paragraph" w:customStyle="1" w:styleId="TableParagraph">
    <w:name w:val="Table Paragraph"/>
    <w:basedOn w:val="Normal"/>
    <w:uiPriority w:val="99"/>
    <w:rsid w:val="00087BA3"/>
  </w:style>
  <w:style w:type="paragraph" w:styleId="Header">
    <w:name w:val="header"/>
    <w:basedOn w:val="Normal"/>
    <w:link w:val="HeaderChar"/>
    <w:uiPriority w:val="99"/>
    <w:rsid w:val="00D96D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96D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503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Rybactwo Specjalność: Akwakultura i akwarystyka</dc:title>
  <dc:subject/>
  <dc:creator>fil</dc:creator>
  <cp:keywords/>
  <dc:description/>
  <cp:lastModifiedBy>fil</cp:lastModifiedBy>
  <cp:revision>3</cp:revision>
  <dcterms:created xsi:type="dcterms:W3CDTF">2015-12-13T17:19:00Z</dcterms:created>
  <dcterms:modified xsi:type="dcterms:W3CDTF">2015-12-13T20:25:00Z</dcterms:modified>
</cp:coreProperties>
</file>